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10" w:rsidRDefault="00173810" w:rsidP="00171023">
      <w:pPr>
        <w:jc w:val="center"/>
        <w:rPr>
          <w:rFonts w:asciiTheme="minorEastAsia" w:hAnsiTheme="minorEastAsia"/>
        </w:rPr>
      </w:pPr>
      <w:r>
        <w:rPr>
          <w:rFonts w:asciiTheme="minorEastAsia" w:hAnsiTheme="minorEastAsia" w:hint="eastAsia"/>
        </w:rPr>
        <w:t xml:space="preserve">平成29年度　IBBP </w:t>
      </w:r>
      <w:r>
        <w:rPr>
          <w:rFonts w:asciiTheme="minorEastAsia" w:hAnsiTheme="minorEastAsia"/>
        </w:rPr>
        <w:t>マウス凍結精子作製</w:t>
      </w:r>
      <w:r>
        <w:rPr>
          <w:rFonts w:asciiTheme="minorEastAsia" w:hAnsiTheme="minorEastAsia" w:hint="eastAsia"/>
        </w:rPr>
        <w:t>の</w:t>
      </w:r>
      <w:r w:rsidR="00352739">
        <w:rPr>
          <w:rFonts w:asciiTheme="minorEastAsia" w:hAnsiTheme="minorEastAsia" w:hint="eastAsia"/>
        </w:rPr>
        <w:t>仕様書企画案</w:t>
      </w:r>
    </w:p>
    <w:p w:rsidR="001B7CC6" w:rsidRPr="00D37C2F" w:rsidRDefault="001B7CC6" w:rsidP="00171023">
      <w:pPr>
        <w:jc w:val="center"/>
        <w:rPr>
          <w:rFonts w:asciiTheme="minorEastAsia" w:hAnsiTheme="minorEastAsia"/>
        </w:rPr>
      </w:pPr>
    </w:p>
    <w:tbl>
      <w:tblPr>
        <w:tblStyle w:val="a8"/>
        <w:tblW w:w="0" w:type="auto"/>
        <w:tblLook w:val="04A0" w:firstRow="1" w:lastRow="0" w:firstColumn="1" w:lastColumn="0" w:noHBand="0" w:noVBand="1"/>
      </w:tblPr>
      <w:tblGrid>
        <w:gridCol w:w="2235"/>
        <w:gridCol w:w="992"/>
        <w:gridCol w:w="5475"/>
      </w:tblGrid>
      <w:tr w:rsidR="004A7003" w:rsidRPr="00D37C2F" w:rsidTr="004A7003">
        <w:tc>
          <w:tcPr>
            <w:tcW w:w="2235"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応募者氏名</w:t>
            </w:r>
          </w:p>
        </w:tc>
        <w:tc>
          <w:tcPr>
            <w:tcW w:w="6467" w:type="dxa"/>
            <w:gridSpan w:val="2"/>
          </w:tcPr>
          <w:p w:rsidR="004A7003" w:rsidRPr="00D37C2F" w:rsidRDefault="004A7003" w:rsidP="00171023">
            <w:pPr>
              <w:jc w:val="left"/>
              <w:rPr>
                <w:rFonts w:asciiTheme="minorEastAsia" w:hAnsiTheme="minorEastAsia"/>
              </w:rPr>
            </w:pPr>
          </w:p>
        </w:tc>
      </w:tr>
      <w:tr w:rsidR="004A7003" w:rsidRPr="00D37C2F" w:rsidTr="004A7003">
        <w:tc>
          <w:tcPr>
            <w:tcW w:w="2235"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所属機関名</w:t>
            </w:r>
          </w:p>
        </w:tc>
        <w:tc>
          <w:tcPr>
            <w:tcW w:w="6467" w:type="dxa"/>
            <w:gridSpan w:val="2"/>
          </w:tcPr>
          <w:p w:rsidR="004A7003" w:rsidRPr="00D37C2F" w:rsidRDefault="004A7003" w:rsidP="00171023">
            <w:pPr>
              <w:jc w:val="left"/>
              <w:rPr>
                <w:rFonts w:asciiTheme="minorEastAsia" w:hAnsiTheme="minorEastAsia"/>
              </w:rPr>
            </w:pPr>
          </w:p>
        </w:tc>
      </w:tr>
      <w:tr w:rsidR="004A7003" w:rsidRPr="00D37C2F" w:rsidTr="004A7003">
        <w:tc>
          <w:tcPr>
            <w:tcW w:w="2235"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所属部門・研究室名</w:t>
            </w:r>
          </w:p>
        </w:tc>
        <w:tc>
          <w:tcPr>
            <w:tcW w:w="6467" w:type="dxa"/>
            <w:gridSpan w:val="2"/>
          </w:tcPr>
          <w:p w:rsidR="004A7003" w:rsidRPr="00D37C2F" w:rsidRDefault="004A7003" w:rsidP="00171023">
            <w:pPr>
              <w:jc w:val="left"/>
              <w:rPr>
                <w:rFonts w:asciiTheme="minorEastAsia" w:hAnsiTheme="minorEastAsia"/>
              </w:rPr>
            </w:pPr>
          </w:p>
        </w:tc>
      </w:tr>
      <w:tr w:rsidR="004A7003" w:rsidRPr="00D37C2F" w:rsidTr="004A7003">
        <w:tc>
          <w:tcPr>
            <w:tcW w:w="2235"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所属機関住所</w:t>
            </w:r>
          </w:p>
        </w:tc>
        <w:tc>
          <w:tcPr>
            <w:tcW w:w="6467" w:type="dxa"/>
            <w:gridSpan w:val="2"/>
          </w:tcPr>
          <w:p w:rsidR="004A7003" w:rsidRPr="00D37C2F" w:rsidRDefault="004A7003" w:rsidP="00171023">
            <w:pPr>
              <w:jc w:val="left"/>
              <w:rPr>
                <w:rFonts w:asciiTheme="minorEastAsia" w:hAnsiTheme="minorEastAsia"/>
              </w:rPr>
            </w:pPr>
            <w:r w:rsidRPr="00D37C2F">
              <w:rPr>
                <w:rFonts w:asciiTheme="minorEastAsia" w:hAnsiTheme="minorEastAsia" w:hint="eastAsia"/>
              </w:rPr>
              <w:t>〒</w:t>
            </w:r>
          </w:p>
          <w:p w:rsidR="004A7003" w:rsidRPr="00D37C2F" w:rsidRDefault="004A7003" w:rsidP="00171023">
            <w:pPr>
              <w:jc w:val="left"/>
              <w:rPr>
                <w:rFonts w:asciiTheme="minorEastAsia" w:hAnsiTheme="minorEastAsia"/>
              </w:rPr>
            </w:pPr>
          </w:p>
        </w:tc>
      </w:tr>
      <w:tr w:rsidR="004A7003" w:rsidRPr="00D37C2F" w:rsidTr="0012203A">
        <w:trPr>
          <w:trHeight w:val="390"/>
        </w:trPr>
        <w:tc>
          <w:tcPr>
            <w:tcW w:w="2235" w:type="dxa"/>
            <w:vMerge w:val="restart"/>
          </w:tcPr>
          <w:p w:rsidR="004A7003" w:rsidRPr="00D37C2F" w:rsidRDefault="004A7003" w:rsidP="00171023">
            <w:pPr>
              <w:jc w:val="left"/>
              <w:rPr>
                <w:rFonts w:asciiTheme="minorEastAsia" w:hAnsiTheme="minorEastAsia"/>
              </w:rPr>
            </w:pPr>
            <w:r w:rsidRPr="00D37C2F">
              <w:rPr>
                <w:rFonts w:asciiTheme="minorEastAsia" w:hAnsiTheme="minorEastAsia" w:hint="eastAsia"/>
              </w:rPr>
              <w:t>連絡先</w:t>
            </w:r>
          </w:p>
        </w:tc>
        <w:tc>
          <w:tcPr>
            <w:tcW w:w="992"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TEL</w:t>
            </w:r>
          </w:p>
        </w:tc>
        <w:tc>
          <w:tcPr>
            <w:tcW w:w="5475" w:type="dxa"/>
          </w:tcPr>
          <w:p w:rsidR="004A7003" w:rsidRPr="00D37C2F" w:rsidRDefault="004A7003" w:rsidP="00171023">
            <w:pPr>
              <w:jc w:val="left"/>
              <w:rPr>
                <w:rFonts w:asciiTheme="minorEastAsia" w:hAnsiTheme="minorEastAsia"/>
              </w:rPr>
            </w:pPr>
          </w:p>
        </w:tc>
      </w:tr>
      <w:tr w:rsidR="004A7003" w:rsidRPr="00D37C2F" w:rsidTr="0012203A">
        <w:trPr>
          <w:trHeight w:val="330"/>
        </w:trPr>
        <w:tc>
          <w:tcPr>
            <w:tcW w:w="2235" w:type="dxa"/>
            <w:vMerge/>
          </w:tcPr>
          <w:p w:rsidR="004A7003" w:rsidRPr="00D37C2F" w:rsidRDefault="004A7003" w:rsidP="00171023">
            <w:pPr>
              <w:jc w:val="left"/>
              <w:rPr>
                <w:rFonts w:asciiTheme="minorEastAsia" w:hAnsiTheme="minorEastAsia"/>
              </w:rPr>
            </w:pPr>
          </w:p>
        </w:tc>
        <w:tc>
          <w:tcPr>
            <w:tcW w:w="992" w:type="dxa"/>
          </w:tcPr>
          <w:p w:rsidR="004A7003" w:rsidRPr="00D37C2F" w:rsidRDefault="004A7003" w:rsidP="00171023">
            <w:pPr>
              <w:jc w:val="left"/>
              <w:rPr>
                <w:rFonts w:asciiTheme="minorEastAsia" w:hAnsiTheme="minorEastAsia"/>
              </w:rPr>
            </w:pPr>
            <w:r w:rsidRPr="00D37C2F">
              <w:rPr>
                <w:rFonts w:asciiTheme="minorEastAsia" w:hAnsiTheme="minorEastAsia" w:hint="eastAsia"/>
              </w:rPr>
              <w:t>E-mail</w:t>
            </w:r>
          </w:p>
        </w:tc>
        <w:tc>
          <w:tcPr>
            <w:tcW w:w="5475" w:type="dxa"/>
          </w:tcPr>
          <w:p w:rsidR="004A7003" w:rsidRPr="00D37C2F" w:rsidRDefault="004A7003" w:rsidP="00171023">
            <w:pPr>
              <w:jc w:val="left"/>
              <w:rPr>
                <w:rFonts w:asciiTheme="minorEastAsia" w:hAnsiTheme="minorEastAsia"/>
              </w:rPr>
            </w:pPr>
          </w:p>
        </w:tc>
      </w:tr>
    </w:tbl>
    <w:p w:rsidR="00B879D3" w:rsidRPr="00D37C2F" w:rsidRDefault="00B879D3" w:rsidP="00171023">
      <w:pPr>
        <w:jc w:val="left"/>
        <w:rPr>
          <w:rFonts w:asciiTheme="minorEastAsia" w:hAnsiTheme="minorEastAsia"/>
        </w:rPr>
      </w:pPr>
    </w:p>
    <w:p w:rsidR="00B879D3" w:rsidRPr="00D37C2F" w:rsidRDefault="00B879D3" w:rsidP="00171023">
      <w:pPr>
        <w:jc w:val="left"/>
        <w:rPr>
          <w:rFonts w:asciiTheme="minorEastAsia" w:hAnsiTheme="minorEastAsia"/>
        </w:rPr>
      </w:pPr>
    </w:p>
    <w:tbl>
      <w:tblPr>
        <w:tblStyle w:val="a8"/>
        <w:tblW w:w="8721" w:type="dxa"/>
        <w:tblLook w:val="04A0" w:firstRow="1" w:lastRow="0" w:firstColumn="1" w:lastColumn="0" w:noHBand="0" w:noVBand="1"/>
      </w:tblPr>
      <w:tblGrid>
        <w:gridCol w:w="8721"/>
      </w:tblGrid>
      <w:tr w:rsidR="004A7003" w:rsidRPr="00D37C2F" w:rsidTr="00B879D3">
        <w:trPr>
          <w:trHeight w:val="363"/>
        </w:trPr>
        <w:tc>
          <w:tcPr>
            <w:tcW w:w="8721" w:type="dxa"/>
          </w:tcPr>
          <w:p w:rsidR="004A7003" w:rsidRPr="00D37C2F" w:rsidRDefault="004A7003" w:rsidP="00352739">
            <w:pPr>
              <w:pStyle w:val="a3"/>
              <w:numPr>
                <w:ilvl w:val="0"/>
                <w:numId w:val="1"/>
              </w:numPr>
              <w:ind w:leftChars="68" w:left="716" w:hanging="573"/>
              <w:jc w:val="left"/>
              <w:rPr>
                <w:rFonts w:asciiTheme="minorEastAsia" w:hAnsiTheme="minorEastAsia"/>
              </w:rPr>
            </w:pPr>
            <w:r w:rsidRPr="00D37C2F">
              <w:rPr>
                <w:rFonts w:asciiTheme="minorEastAsia" w:hAnsiTheme="minorEastAsia" w:hint="eastAsia"/>
              </w:rPr>
              <w:t>利用者からのSPF</w:t>
            </w:r>
            <w:r w:rsidR="00352739" w:rsidRPr="00D37C2F">
              <w:rPr>
                <w:rFonts w:asciiTheme="minorEastAsia" w:hAnsiTheme="minorEastAsia" w:hint="eastAsia"/>
              </w:rPr>
              <w:t>マウス</w:t>
            </w:r>
            <w:r w:rsidRPr="00D37C2F">
              <w:rPr>
                <w:rFonts w:asciiTheme="minorEastAsia" w:hAnsiTheme="minorEastAsia" w:hint="eastAsia"/>
              </w:rPr>
              <w:t>（遺伝子組換え系統を含む）の運搬システムの概要</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r w:rsidR="004A7003" w:rsidRPr="00D37C2F" w:rsidTr="00B879D3">
        <w:trPr>
          <w:trHeight w:val="363"/>
        </w:trPr>
        <w:tc>
          <w:tcPr>
            <w:tcW w:w="8721" w:type="dxa"/>
          </w:tcPr>
          <w:p w:rsidR="004A7003" w:rsidRPr="00D37C2F" w:rsidRDefault="00D50977" w:rsidP="004A7003">
            <w:pPr>
              <w:pStyle w:val="a3"/>
              <w:numPr>
                <w:ilvl w:val="0"/>
                <w:numId w:val="1"/>
              </w:numPr>
              <w:ind w:leftChars="67" w:left="714" w:hanging="573"/>
              <w:jc w:val="left"/>
              <w:rPr>
                <w:rFonts w:asciiTheme="minorEastAsia" w:hAnsiTheme="minorEastAsia"/>
              </w:rPr>
            </w:pPr>
            <w:r w:rsidRPr="00D37C2F">
              <w:rPr>
                <w:rFonts w:asciiTheme="minorEastAsia" w:hAnsiTheme="minorEastAsia" w:hint="eastAsia"/>
              </w:rPr>
              <w:t>運搬されたマウスからの精子</w:t>
            </w:r>
            <w:r w:rsidR="004A7003" w:rsidRPr="00D37C2F">
              <w:rPr>
                <w:rFonts w:asciiTheme="minorEastAsia" w:hAnsiTheme="minorEastAsia" w:hint="eastAsia"/>
              </w:rPr>
              <w:t>採取と凍結精子サンプルの作製の概要</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r w:rsidR="004A7003" w:rsidRPr="00D37C2F" w:rsidTr="00B879D3">
        <w:trPr>
          <w:trHeight w:val="363"/>
        </w:trPr>
        <w:tc>
          <w:tcPr>
            <w:tcW w:w="8721" w:type="dxa"/>
          </w:tcPr>
          <w:p w:rsidR="004A7003" w:rsidRPr="00D37C2F" w:rsidRDefault="004A7003" w:rsidP="004A7003">
            <w:pPr>
              <w:pStyle w:val="a3"/>
              <w:numPr>
                <w:ilvl w:val="0"/>
                <w:numId w:val="1"/>
              </w:numPr>
              <w:ind w:leftChars="67" w:left="714" w:hanging="573"/>
              <w:jc w:val="left"/>
              <w:rPr>
                <w:rFonts w:asciiTheme="minorEastAsia" w:hAnsiTheme="minorEastAsia"/>
              </w:rPr>
            </w:pPr>
            <w:r w:rsidRPr="00D37C2F">
              <w:rPr>
                <w:rFonts w:asciiTheme="minorEastAsia" w:hAnsiTheme="minorEastAsia" w:hint="eastAsia"/>
              </w:rPr>
              <w:t>凍結精子の一時保管システムの概要</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r w:rsidR="004A7003" w:rsidRPr="00D37C2F" w:rsidTr="00B879D3">
        <w:trPr>
          <w:trHeight w:val="363"/>
        </w:trPr>
        <w:tc>
          <w:tcPr>
            <w:tcW w:w="8721" w:type="dxa"/>
          </w:tcPr>
          <w:p w:rsidR="004A7003" w:rsidRPr="00D37C2F" w:rsidRDefault="004A7003" w:rsidP="004A7003">
            <w:pPr>
              <w:pStyle w:val="a3"/>
              <w:numPr>
                <w:ilvl w:val="0"/>
                <w:numId w:val="1"/>
              </w:numPr>
              <w:ind w:leftChars="67" w:left="714" w:hanging="573"/>
              <w:jc w:val="left"/>
              <w:rPr>
                <w:rFonts w:asciiTheme="minorEastAsia" w:hAnsiTheme="minorEastAsia"/>
              </w:rPr>
            </w:pPr>
            <w:r w:rsidRPr="00D37C2F">
              <w:rPr>
                <w:rFonts w:asciiTheme="minorEastAsia" w:hAnsiTheme="minorEastAsia" w:hint="eastAsia"/>
              </w:rPr>
              <w:t>凍結精子のIBBPセンターへの運搬の概要</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r w:rsidR="004A7003" w:rsidRPr="00D37C2F" w:rsidTr="00B879D3">
        <w:trPr>
          <w:trHeight w:val="363"/>
        </w:trPr>
        <w:tc>
          <w:tcPr>
            <w:tcW w:w="8721" w:type="dxa"/>
          </w:tcPr>
          <w:p w:rsidR="004A7003" w:rsidRPr="00D37C2F" w:rsidRDefault="004A7003" w:rsidP="004A7003">
            <w:pPr>
              <w:pStyle w:val="a3"/>
              <w:numPr>
                <w:ilvl w:val="0"/>
                <w:numId w:val="1"/>
              </w:numPr>
              <w:ind w:leftChars="67" w:left="714" w:hanging="573"/>
              <w:jc w:val="left"/>
              <w:rPr>
                <w:rFonts w:asciiTheme="minorEastAsia" w:hAnsiTheme="minorEastAsia"/>
              </w:rPr>
            </w:pPr>
            <w:r w:rsidRPr="00D37C2F">
              <w:rPr>
                <w:rFonts w:asciiTheme="minorEastAsia" w:hAnsiTheme="minorEastAsia" w:hint="eastAsia"/>
              </w:rPr>
              <w:lastRenderedPageBreak/>
              <w:t>IBBPセンターとの連携の概要</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r w:rsidR="004A7003" w:rsidRPr="00D37C2F" w:rsidTr="00B879D3">
        <w:trPr>
          <w:trHeight w:val="363"/>
        </w:trPr>
        <w:tc>
          <w:tcPr>
            <w:tcW w:w="8721" w:type="dxa"/>
          </w:tcPr>
          <w:p w:rsidR="004A7003" w:rsidRPr="00D37C2F" w:rsidRDefault="004A7003" w:rsidP="004A7003">
            <w:pPr>
              <w:pStyle w:val="a3"/>
              <w:numPr>
                <w:ilvl w:val="0"/>
                <w:numId w:val="1"/>
              </w:numPr>
              <w:ind w:leftChars="67" w:left="714" w:hanging="573"/>
              <w:jc w:val="left"/>
              <w:rPr>
                <w:rFonts w:asciiTheme="minorEastAsia" w:hAnsiTheme="minorEastAsia"/>
              </w:rPr>
            </w:pPr>
            <w:r w:rsidRPr="00D37C2F">
              <w:rPr>
                <w:rFonts w:asciiTheme="minorEastAsia" w:hAnsiTheme="minorEastAsia" w:hint="eastAsia"/>
              </w:rPr>
              <w:t>その他のアピール事項</w:t>
            </w:r>
          </w:p>
        </w:tc>
      </w:tr>
      <w:tr w:rsidR="004A7003" w:rsidRPr="00D37C2F" w:rsidTr="00B879D3">
        <w:trPr>
          <w:trHeight w:val="384"/>
        </w:trPr>
        <w:tc>
          <w:tcPr>
            <w:tcW w:w="8721" w:type="dxa"/>
          </w:tcPr>
          <w:p w:rsidR="004A7003" w:rsidRPr="00D37C2F" w:rsidRDefault="004A700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p w:rsidR="00B879D3" w:rsidRPr="00D37C2F" w:rsidRDefault="00B879D3" w:rsidP="004A7003">
            <w:pPr>
              <w:ind w:leftChars="67" w:left="714" w:hanging="573"/>
              <w:jc w:val="left"/>
              <w:rPr>
                <w:rFonts w:asciiTheme="minorEastAsia" w:hAnsiTheme="minorEastAsia"/>
              </w:rPr>
            </w:pPr>
          </w:p>
        </w:tc>
      </w:tr>
    </w:tbl>
    <w:p w:rsidR="004A7003" w:rsidRPr="00D37C2F" w:rsidRDefault="004A7003" w:rsidP="00DA37B5">
      <w:pPr>
        <w:jc w:val="center"/>
        <w:rPr>
          <w:rFonts w:asciiTheme="minorEastAsia" w:hAnsiTheme="minorEastAsia"/>
        </w:rPr>
      </w:pPr>
    </w:p>
    <w:p w:rsidR="00DA37B5" w:rsidRPr="00D37C2F" w:rsidRDefault="00DA37B5" w:rsidP="00DA37B5">
      <w:pPr>
        <w:jc w:val="center"/>
        <w:rPr>
          <w:rFonts w:asciiTheme="minorEastAsia" w:hAnsiTheme="minorEastAsia"/>
        </w:rPr>
      </w:pPr>
      <w:r w:rsidRPr="00D37C2F">
        <w:rPr>
          <w:rFonts w:asciiTheme="minorEastAsia" w:hAnsiTheme="minorEastAsia"/>
        </w:rPr>
        <w:t>マウス凍結精子作製の</w:t>
      </w:r>
      <w:r w:rsidR="00352739" w:rsidRPr="00D37C2F">
        <w:rPr>
          <w:rFonts w:asciiTheme="minorEastAsia" w:hAnsiTheme="minorEastAsia" w:hint="eastAsia"/>
        </w:rPr>
        <w:t>仕様書企画案</w:t>
      </w:r>
      <w:r w:rsidRPr="00D37C2F">
        <w:rPr>
          <w:rFonts w:asciiTheme="minorEastAsia" w:hAnsiTheme="minorEastAsia" w:hint="eastAsia"/>
        </w:rPr>
        <w:t>作成の注意事項</w:t>
      </w:r>
    </w:p>
    <w:p w:rsidR="00DA37B5" w:rsidRPr="00D37C2F" w:rsidRDefault="00DA37B5" w:rsidP="00DA37B5">
      <w:pPr>
        <w:pStyle w:val="a3"/>
        <w:ind w:leftChars="0" w:left="420"/>
        <w:jc w:val="left"/>
        <w:rPr>
          <w:rFonts w:asciiTheme="minorEastAsia" w:hAnsiTheme="minorEastAsia"/>
        </w:rPr>
      </w:pPr>
    </w:p>
    <w:p w:rsidR="00DA37B5" w:rsidRPr="00D37C2F" w:rsidRDefault="00DA37B5" w:rsidP="00DA37B5">
      <w:pPr>
        <w:pStyle w:val="a3"/>
        <w:ind w:leftChars="0" w:left="420"/>
        <w:jc w:val="left"/>
        <w:rPr>
          <w:rFonts w:asciiTheme="minorEastAsia" w:hAnsiTheme="minorEastAsia"/>
        </w:rPr>
      </w:pPr>
      <w:r w:rsidRPr="00D37C2F">
        <w:rPr>
          <w:rFonts w:asciiTheme="minorEastAsia" w:hAnsiTheme="minorEastAsia" w:hint="eastAsia"/>
        </w:rPr>
        <w:t>1から５までの事項について</w:t>
      </w:r>
      <w:r w:rsidR="00F6446C" w:rsidRPr="00D37C2F">
        <w:rPr>
          <w:rFonts w:asciiTheme="minorEastAsia" w:hAnsiTheme="minorEastAsia" w:hint="eastAsia"/>
        </w:rPr>
        <w:t>、</w:t>
      </w:r>
      <w:r w:rsidR="00165215" w:rsidRPr="00D37C2F">
        <w:rPr>
          <w:rFonts w:asciiTheme="minorEastAsia" w:hAnsiTheme="minorEastAsia" w:hint="eastAsia"/>
        </w:rPr>
        <w:t>下記</w:t>
      </w:r>
      <w:r w:rsidRPr="00D37C2F">
        <w:rPr>
          <w:rFonts w:asciiTheme="minorEastAsia" w:hAnsiTheme="minorEastAsia" w:hint="eastAsia"/>
        </w:rPr>
        <w:t>の評価項目を参考にして</w:t>
      </w:r>
      <w:r w:rsidR="00165215" w:rsidRPr="00D37C2F">
        <w:rPr>
          <w:rFonts w:asciiTheme="minorEastAsia" w:hAnsiTheme="minorEastAsia" w:hint="eastAsia"/>
        </w:rPr>
        <w:t>実施可能な具体的な内容の記載をお願いします。それぞれの</w:t>
      </w:r>
      <w:r w:rsidRPr="00D37C2F">
        <w:rPr>
          <w:rFonts w:asciiTheme="minorEastAsia" w:hAnsiTheme="minorEastAsia" w:hint="eastAsia"/>
        </w:rPr>
        <w:t>項目を20点満点で評価し</w:t>
      </w:r>
      <w:r w:rsidR="00165215" w:rsidRPr="00D37C2F">
        <w:rPr>
          <w:rFonts w:asciiTheme="minorEastAsia" w:hAnsiTheme="minorEastAsia" w:hint="eastAsia"/>
        </w:rPr>
        <w:t>、</w:t>
      </w:r>
      <w:r w:rsidR="001609E2" w:rsidRPr="00D37C2F">
        <w:rPr>
          <w:rFonts w:asciiTheme="minorEastAsia" w:hAnsiTheme="minorEastAsia" w:hint="eastAsia"/>
        </w:rPr>
        <w:t>合計点が</w:t>
      </w:r>
      <w:r w:rsidRPr="00D37C2F">
        <w:rPr>
          <w:rFonts w:asciiTheme="minorEastAsia" w:hAnsiTheme="minorEastAsia" w:hint="eastAsia"/>
        </w:rPr>
        <w:t>最高得点者の企画</w:t>
      </w:r>
      <w:r w:rsidR="00352739" w:rsidRPr="00D37C2F">
        <w:rPr>
          <w:rFonts w:asciiTheme="minorEastAsia" w:hAnsiTheme="minorEastAsia" w:hint="eastAsia"/>
        </w:rPr>
        <w:t>案</w:t>
      </w:r>
      <w:r w:rsidRPr="00D37C2F">
        <w:rPr>
          <w:rFonts w:asciiTheme="minorEastAsia" w:hAnsiTheme="minorEastAsia" w:hint="eastAsia"/>
        </w:rPr>
        <w:t>を採択し、業務の委託を行います。</w:t>
      </w:r>
    </w:p>
    <w:p w:rsidR="001609E2" w:rsidRPr="00D37C2F" w:rsidRDefault="001609E2" w:rsidP="001609E2">
      <w:pPr>
        <w:jc w:val="left"/>
        <w:rPr>
          <w:rFonts w:asciiTheme="minorEastAsia" w:hAnsiTheme="minorEastAsia"/>
        </w:rPr>
      </w:pPr>
    </w:p>
    <w:p w:rsidR="00DA37B5" w:rsidRPr="00D37C2F" w:rsidRDefault="00DA37B5" w:rsidP="00DA37B5">
      <w:pPr>
        <w:pStyle w:val="a3"/>
        <w:numPr>
          <w:ilvl w:val="0"/>
          <w:numId w:val="2"/>
        </w:numPr>
        <w:ind w:leftChars="0"/>
        <w:jc w:val="left"/>
        <w:rPr>
          <w:rFonts w:asciiTheme="minorEastAsia" w:hAnsiTheme="minorEastAsia"/>
        </w:rPr>
      </w:pPr>
      <w:r w:rsidRPr="00D37C2F">
        <w:rPr>
          <w:rFonts w:asciiTheme="minorEastAsia" w:hAnsiTheme="minorEastAsia" w:hint="eastAsia"/>
        </w:rPr>
        <w:t>利用者からの</w:t>
      </w:r>
      <w:r w:rsidR="00165215" w:rsidRPr="00D37C2F">
        <w:rPr>
          <w:rFonts w:asciiTheme="minorEastAsia" w:hAnsiTheme="minorEastAsia" w:hint="eastAsia"/>
        </w:rPr>
        <w:t xml:space="preserve"> SPF </w:t>
      </w:r>
      <w:r w:rsidRPr="00D37C2F">
        <w:rPr>
          <w:rFonts w:asciiTheme="minorEastAsia" w:hAnsiTheme="minorEastAsia" w:hint="eastAsia"/>
        </w:rPr>
        <w:t>マウス</w:t>
      </w:r>
      <w:r w:rsidR="00DC50B4" w:rsidRPr="00D37C2F">
        <w:rPr>
          <w:rFonts w:asciiTheme="minorEastAsia" w:hAnsiTheme="minorEastAsia" w:hint="eastAsia"/>
        </w:rPr>
        <w:t>（遺伝子組換え系統を含む）</w:t>
      </w:r>
      <w:r w:rsidRPr="00D37C2F">
        <w:rPr>
          <w:rFonts w:asciiTheme="minorEastAsia" w:hAnsiTheme="minorEastAsia" w:hint="eastAsia"/>
        </w:rPr>
        <w:t>の運搬システムの概要</w:t>
      </w:r>
    </w:p>
    <w:p w:rsidR="00DA37B5" w:rsidRPr="00D37C2F" w:rsidRDefault="00165215" w:rsidP="00DA37B5">
      <w:pPr>
        <w:pStyle w:val="a3"/>
        <w:ind w:leftChars="0" w:left="420"/>
        <w:jc w:val="left"/>
        <w:rPr>
          <w:rFonts w:asciiTheme="minorEastAsia" w:hAnsiTheme="minorEastAsia"/>
        </w:rPr>
      </w:pPr>
      <w:r w:rsidRPr="00D37C2F">
        <w:rPr>
          <w:rFonts w:asciiTheme="minorEastAsia" w:hAnsiTheme="minorEastAsia" w:hint="eastAsia"/>
        </w:rPr>
        <w:t>マウス</w:t>
      </w:r>
      <w:r w:rsidR="008C6B66" w:rsidRPr="00D37C2F">
        <w:rPr>
          <w:rFonts w:asciiTheme="minorEastAsia" w:hAnsiTheme="minorEastAsia" w:hint="eastAsia"/>
        </w:rPr>
        <w:t>（精巣上体）</w:t>
      </w:r>
      <w:r w:rsidRPr="00D37C2F">
        <w:rPr>
          <w:rFonts w:asciiTheme="minorEastAsia" w:hAnsiTheme="minorEastAsia" w:hint="eastAsia"/>
        </w:rPr>
        <w:t>運搬時には利用者にマニュアル等で適切なアドバイスを与え、</w:t>
      </w:r>
      <w:r w:rsidRPr="00D37C2F">
        <w:rPr>
          <w:rFonts w:asciiTheme="minorEastAsia" w:hAnsiTheme="minorEastAsia"/>
        </w:rPr>
        <w:t>遺伝子組換え体を含むマウスの</w:t>
      </w:r>
      <w:r w:rsidRPr="00D37C2F">
        <w:rPr>
          <w:rFonts w:asciiTheme="minorEastAsia" w:hAnsiTheme="minorEastAsia" w:hint="eastAsia"/>
        </w:rPr>
        <w:t>場合は</w:t>
      </w:r>
      <w:r w:rsidRPr="00D37C2F">
        <w:rPr>
          <w:rFonts w:asciiTheme="minorEastAsia" w:hAnsiTheme="minorEastAsia"/>
        </w:rPr>
        <w:t>組換え</w:t>
      </w:r>
      <w:r w:rsidRPr="00D37C2F">
        <w:rPr>
          <w:rFonts w:asciiTheme="minorEastAsia" w:hAnsiTheme="minorEastAsia" w:hint="eastAsia"/>
        </w:rPr>
        <w:t xml:space="preserve"> DNA 実験計画の申請</w:t>
      </w:r>
      <w:r w:rsidRPr="00D37C2F">
        <w:rPr>
          <w:rFonts w:asciiTheme="minorEastAsia" w:hAnsiTheme="minorEastAsia"/>
        </w:rPr>
        <w:t>など凍結精子作製に必要な諸手続を</w:t>
      </w:r>
      <w:r w:rsidR="008C6B66" w:rsidRPr="00D37C2F">
        <w:rPr>
          <w:rFonts w:asciiTheme="minorEastAsia" w:hAnsiTheme="minorEastAsia" w:hint="eastAsia"/>
        </w:rPr>
        <w:t>応募者機関で速やかに</w:t>
      </w:r>
      <w:r w:rsidRPr="00D37C2F">
        <w:rPr>
          <w:rFonts w:asciiTheme="minorEastAsia" w:hAnsiTheme="minorEastAsia"/>
        </w:rPr>
        <w:t>実施可能なこと。</w:t>
      </w:r>
      <w:r w:rsidRPr="00D37C2F">
        <w:rPr>
          <w:rFonts w:asciiTheme="minorEastAsia" w:hAnsiTheme="minorEastAsia" w:hint="eastAsia"/>
        </w:rPr>
        <w:t>また</w:t>
      </w:r>
      <w:r w:rsidRPr="00D37C2F">
        <w:rPr>
          <w:rFonts w:asciiTheme="minorEastAsia" w:hAnsiTheme="minorEastAsia"/>
        </w:rPr>
        <w:t>凍結精子作製まで</w:t>
      </w:r>
      <w:r w:rsidRPr="00D37C2F">
        <w:rPr>
          <w:rFonts w:asciiTheme="minorEastAsia" w:hAnsiTheme="minorEastAsia" w:hint="eastAsia"/>
        </w:rPr>
        <w:t>の間、</w:t>
      </w:r>
      <w:r w:rsidRPr="00D37C2F">
        <w:rPr>
          <w:rFonts w:asciiTheme="minorEastAsia" w:hAnsiTheme="minorEastAsia"/>
        </w:rPr>
        <w:t>搬入したマウスを維持できる飼育システムを保持</w:t>
      </w:r>
      <w:r w:rsidRPr="00D37C2F">
        <w:rPr>
          <w:rFonts w:asciiTheme="minorEastAsia" w:hAnsiTheme="minorEastAsia" w:hint="eastAsia"/>
        </w:rPr>
        <w:t>あるいは運搬後すぐに凍結精子作製が行える体制が整備されて</w:t>
      </w:r>
      <w:r w:rsidRPr="00D37C2F">
        <w:rPr>
          <w:rFonts w:asciiTheme="minorEastAsia" w:hAnsiTheme="minorEastAsia"/>
        </w:rPr>
        <w:t>いること。</w:t>
      </w:r>
      <w:r w:rsidR="0027655C" w:rsidRPr="00D37C2F">
        <w:rPr>
          <w:rFonts w:asciiTheme="minorEastAsia" w:hAnsiTheme="minorEastAsia" w:hint="eastAsia"/>
        </w:rPr>
        <w:t>以上の内容</w:t>
      </w:r>
      <w:r w:rsidR="006B5B21" w:rsidRPr="00D37C2F">
        <w:rPr>
          <w:rFonts w:asciiTheme="minorEastAsia" w:hAnsiTheme="minorEastAsia" w:hint="eastAsia"/>
        </w:rPr>
        <w:t>を実施可能な体制</w:t>
      </w:r>
      <w:r w:rsidR="0027655C" w:rsidRPr="00D37C2F">
        <w:rPr>
          <w:rFonts w:asciiTheme="minorEastAsia" w:hAnsiTheme="minorEastAsia" w:hint="eastAsia"/>
        </w:rPr>
        <w:t>、</w:t>
      </w:r>
      <w:r w:rsidR="00624BBD" w:rsidRPr="00D37C2F">
        <w:rPr>
          <w:rFonts w:asciiTheme="minorEastAsia" w:hAnsiTheme="minorEastAsia" w:hint="eastAsia"/>
        </w:rPr>
        <w:t>またマウス凍結精子作製に伴う</w:t>
      </w:r>
      <w:r w:rsidR="0027655C" w:rsidRPr="00D37C2F">
        <w:rPr>
          <w:rFonts w:asciiTheme="minorEastAsia" w:hAnsiTheme="minorEastAsia" w:hint="eastAsia"/>
        </w:rPr>
        <w:t>必要な</w:t>
      </w:r>
      <w:r w:rsidR="008C6B66" w:rsidRPr="00D37C2F">
        <w:rPr>
          <w:rFonts w:asciiTheme="minorEastAsia" w:hAnsiTheme="minorEastAsia" w:hint="eastAsia"/>
        </w:rPr>
        <w:t>応募者機関での</w:t>
      </w:r>
      <w:r w:rsidR="00624BBD" w:rsidRPr="00D37C2F">
        <w:rPr>
          <w:rFonts w:asciiTheme="minorEastAsia" w:hAnsiTheme="minorEastAsia" w:hint="eastAsia"/>
        </w:rPr>
        <w:t>諸手続き</w:t>
      </w:r>
      <w:r w:rsidR="008C6B66" w:rsidRPr="00D37C2F">
        <w:rPr>
          <w:rFonts w:asciiTheme="minorEastAsia" w:hAnsiTheme="minorEastAsia" w:hint="eastAsia"/>
        </w:rPr>
        <w:t>の</w:t>
      </w:r>
      <w:r w:rsidR="00DA37B5" w:rsidRPr="00D37C2F">
        <w:rPr>
          <w:rFonts w:asciiTheme="minorEastAsia" w:hAnsiTheme="minorEastAsia" w:hint="eastAsia"/>
        </w:rPr>
        <w:t>概要</w:t>
      </w:r>
      <w:r w:rsidR="00F6446C" w:rsidRPr="00D37C2F">
        <w:rPr>
          <w:rFonts w:asciiTheme="minorEastAsia" w:hAnsiTheme="minorEastAsia" w:hint="eastAsia"/>
        </w:rPr>
        <w:t>について</w:t>
      </w:r>
      <w:r w:rsidR="00E31EE8" w:rsidRPr="00D37C2F">
        <w:rPr>
          <w:rFonts w:asciiTheme="minorEastAsia" w:hAnsiTheme="minorEastAsia" w:hint="eastAsia"/>
        </w:rPr>
        <w:t>記載してください。</w:t>
      </w:r>
    </w:p>
    <w:p w:rsidR="00DA37B5" w:rsidRPr="00D37C2F" w:rsidRDefault="00DA37B5" w:rsidP="00DA37B5">
      <w:pPr>
        <w:jc w:val="left"/>
        <w:rPr>
          <w:rFonts w:asciiTheme="minorEastAsia" w:hAnsiTheme="minorEastAsia"/>
        </w:rPr>
      </w:pPr>
    </w:p>
    <w:p w:rsidR="00DA37B5" w:rsidRPr="00D37C2F" w:rsidRDefault="001609E2" w:rsidP="001609E2">
      <w:pPr>
        <w:pStyle w:val="a3"/>
        <w:numPr>
          <w:ilvl w:val="0"/>
          <w:numId w:val="2"/>
        </w:numPr>
        <w:ind w:leftChars="0"/>
        <w:jc w:val="left"/>
        <w:rPr>
          <w:rFonts w:asciiTheme="minorEastAsia" w:hAnsiTheme="minorEastAsia"/>
        </w:rPr>
      </w:pPr>
      <w:r w:rsidRPr="00D37C2F">
        <w:rPr>
          <w:rFonts w:asciiTheme="minorEastAsia" w:hAnsiTheme="minorEastAsia" w:hint="eastAsia"/>
        </w:rPr>
        <w:t>運搬された</w:t>
      </w:r>
      <w:r w:rsidR="00D50977" w:rsidRPr="00D37C2F">
        <w:rPr>
          <w:rFonts w:asciiTheme="minorEastAsia" w:hAnsiTheme="minorEastAsia" w:hint="eastAsia"/>
        </w:rPr>
        <w:t>マウスからの精子</w:t>
      </w:r>
      <w:r w:rsidRPr="00D37C2F">
        <w:rPr>
          <w:rFonts w:asciiTheme="minorEastAsia" w:hAnsiTheme="minorEastAsia" w:hint="eastAsia"/>
        </w:rPr>
        <w:t>採取と凍結精子サンプルの作製</w:t>
      </w:r>
    </w:p>
    <w:p w:rsidR="00DA37B5" w:rsidRPr="00B91159" w:rsidRDefault="00624BBD" w:rsidP="00B91159">
      <w:pPr>
        <w:pStyle w:val="a3"/>
        <w:ind w:leftChars="0" w:left="420"/>
        <w:jc w:val="left"/>
        <w:rPr>
          <w:rFonts w:asciiTheme="minorEastAsia" w:hAnsiTheme="minorEastAsia"/>
        </w:rPr>
      </w:pPr>
      <w:r w:rsidRPr="00D37C2F">
        <w:rPr>
          <w:rFonts w:asciiTheme="minorEastAsia" w:hAnsiTheme="minorEastAsia"/>
        </w:rPr>
        <w:t>マウス</w:t>
      </w:r>
      <w:r w:rsidRPr="00D37C2F">
        <w:rPr>
          <w:rFonts w:asciiTheme="minorEastAsia" w:hAnsiTheme="minorEastAsia" w:hint="eastAsia"/>
        </w:rPr>
        <w:t>或いは精巣上体から</w:t>
      </w:r>
      <w:r w:rsidRPr="00D37C2F">
        <w:rPr>
          <w:rFonts w:asciiTheme="minorEastAsia" w:hAnsiTheme="minorEastAsia"/>
        </w:rPr>
        <w:t>の精子採取から凍結精子作製までの過程を</w:t>
      </w:r>
      <w:r w:rsidR="00B91159">
        <w:rPr>
          <w:rFonts w:asciiTheme="minorEastAsia" w:hAnsiTheme="minorEastAsia" w:hint="eastAsia"/>
        </w:rPr>
        <w:t>、</w:t>
      </w:r>
      <w:r w:rsidRPr="00B91159">
        <w:rPr>
          <w:rFonts w:asciiTheme="minorEastAsia" w:hAnsiTheme="minorEastAsia"/>
        </w:rPr>
        <w:t>同一機関で一連の作業として実施可能</w:t>
      </w:r>
      <w:r w:rsidRPr="00B91159">
        <w:rPr>
          <w:rFonts w:asciiTheme="minorEastAsia" w:hAnsiTheme="minorEastAsia" w:hint="eastAsia"/>
        </w:rPr>
        <w:t>であり、凍結精子作製時の精子の状態（運動性・生存率・濃度）を報告可能であること。</w:t>
      </w:r>
      <w:r w:rsidR="006B5B21" w:rsidRPr="00B91159">
        <w:rPr>
          <w:rFonts w:asciiTheme="minorEastAsia" w:hAnsiTheme="minorEastAsia" w:hint="eastAsia"/>
        </w:rPr>
        <w:t>以上について実施可能な体制</w:t>
      </w:r>
      <w:r w:rsidRPr="00B91159">
        <w:rPr>
          <w:rFonts w:asciiTheme="minorEastAsia" w:hAnsiTheme="minorEastAsia" w:hint="eastAsia"/>
        </w:rPr>
        <w:t>を保有していることが分かるように記載してください</w:t>
      </w:r>
      <w:r w:rsidR="00DC50B4" w:rsidRPr="00B91159">
        <w:rPr>
          <w:rFonts w:asciiTheme="minorEastAsia" w:hAnsiTheme="minorEastAsia" w:hint="eastAsia"/>
        </w:rPr>
        <w:t>。</w:t>
      </w:r>
    </w:p>
    <w:p w:rsidR="00F6446C" w:rsidRPr="00D37C2F" w:rsidRDefault="00F6446C" w:rsidP="00F6446C">
      <w:pPr>
        <w:jc w:val="left"/>
        <w:rPr>
          <w:rFonts w:asciiTheme="minorEastAsia" w:hAnsiTheme="minorEastAsia"/>
        </w:rPr>
      </w:pPr>
    </w:p>
    <w:p w:rsidR="001609E2" w:rsidRPr="00D37C2F" w:rsidRDefault="001609E2" w:rsidP="001609E2">
      <w:pPr>
        <w:pStyle w:val="a3"/>
        <w:numPr>
          <w:ilvl w:val="0"/>
          <w:numId w:val="2"/>
        </w:numPr>
        <w:ind w:leftChars="0"/>
        <w:jc w:val="left"/>
        <w:rPr>
          <w:rFonts w:asciiTheme="minorEastAsia" w:hAnsiTheme="minorEastAsia"/>
        </w:rPr>
      </w:pPr>
      <w:r w:rsidRPr="00D37C2F">
        <w:rPr>
          <w:rFonts w:asciiTheme="minorEastAsia" w:hAnsiTheme="minorEastAsia" w:hint="eastAsia"/>
        </w:rPr>
        <w:t>凍結精子の一時保管システム</w:t>
      </w:r>
    </w:p>
    <w:p w:rsidR="001609E2" w:rsidRPr="00D37C2F" w:rsidRDefault="00624BBD" w:rsidP="001609E2">
      <w:pPr>
        <w:pStyle w:val="a3"/>
        <w:ind w:leftChars="0" w:left="420"/>
        <w:jc w:val="left"/>
        <w:rPr>
          <w:rFonts w:asciiTheme="minorEastAsia" w:hAnsiTheme="minorEastAsia"/>
        </w:rPr>
      </w:pPr>
      <w:r w:rsidRPr="00D37C2F">
        <w:rPr>
          <w:rFonts w:asciiTheme="minorEastAsia" w:hAnsiTheme="minorEastAsia"/>
        </w:rPr>
        <w:t>作</w:t>
      </w:r>
      <w:r w:rsidRPr="00D37C2F">
        <w:rPr>
          <w:rFonts w:asciiTheme="minorEastAsia" w:hAnsiTheme="minorEastAsia" w:hint="eastAsia"/>
        </w:rPr>
        <w:t>製</w:t>
      </w:r>
      <w:r w:rsidRPr="00D37C2F">
        <w:rPr>
          <w:rFonts w:asciiTheme="minorEastAsia" w:hAnsiTheme="minorEastAsia"/>
        </w:rPr>
        <w:t>した凍結精子を一時的に保管することができる液体窒素保存システムを有すること。</w:t>
      </w:r>
      <w:r w:rsidRPr="00D37C2F">
        <w:rPr>
          <w:rFonts w:asciiTheme="minorEastAsia" w:hAnsiTheme="minorEastAsia" w:hint="eastAsia"/>
        </w:rPr>
        <w:t>またIBBPセンターで使用しているストロー用カセット等を用いた保管が可能であ</w:t>
      </w:r>
      <w:r w:rsidRPr="00D37C2F">
        <w:rPr>
          <w:rFonts w:asciiTheme="minorEastAsia" w:hAnsiTheme="minorEastAsia" w:hint="eastAsia"/>
        </w:rPr>
        <w:lastRenderedPageBreak/>
        <w:t>ること</w:t>
      </w:r>
      <w:r w:rsidRPr="00D37C2F">
        <w:rPr>
          <w:rFonts w:asciiTheme="minorEastAsia" w:hAnsiTheme="minorEastAsia" w:hint="eastAsia"/>
        </w:rPr>
        <w:t>。</w:t>
      </w:r>
      <w:r w:rsidR="00D37C2F" w:rsidRPr="00D37C2F">
        <w:rPr>
          <w:rFonts w:asciiTheme="minorEastAsia" w:hAnsiTheme="minorEastAsia" w:hint="eastAsia"/>
        </w:rPr>
        <w:t>以上について</w:t>
      </w:r>
      <w:r w:rsidR="00E31EE8" w:rsidRPr="00D37C2F">
        <w:rPr>
          <w:rFonts w:asciiTheme="minorEastAsia" w:hAnsiTheme="minorEastAsia" w:hint="eastAsia"/>
        </w:rPr>
        <w:t>実施可能な</w:t>
      </w:r>
      <w:r w:rsidR="00D37C2F" w:rsidRPr="00D37C2F">
        <w:rPr>
          <w:rFonts w:asciiTheme="minorEastAsia" w:hAnsiTheme="minorEastAsia" w:hint="eastAsia"/>
        </w:rPr>
        <w:t>保有</w:t>
      </w:r>
      <w:r w:rsidR="00E31EE8" w:rsidRPr="00D37C2F">
        <w:rPr>
          <w:rFonts w:asciiTheme="minorEastAsia" w:hAnsiTheme="minorEastAsia" w:hint="eastAsia"/>
        </w:rPr>
        <w:t>機器類等について記載してください。</w:t>
      </w:r>
    </w:p>
    <w:p w:rsidR="00E31EE8" w:rsidRPr="00D37C2F" w:rsidRDefault="00E31EE8" w:rsidP="00F6446C">
      <w:pPr>
        <w:jc w:val="left"/>
        <w:rPr>
          <w:rFonts w:asciiTheme="minorEastAsia" w:hAnsiTheme="minorEastAsia"/>
        </w:rPr>
      </w:pPr>
    </w:p>
    <w:p w:rsidR="00E31EE8" w:rsidRPr="00D37C2F" w:rsidRDefault="001609E2" w:rsidP="00E31EE8">
      <w:pPr>
        <w:pStyle w:val="a3"/>
        <w:numPr>
          <w:ilvl w:val="0"/>
          <w:numId w:val="2"/>
        </w:numPr>
        <w:ind w:leftChars="0"/>
        <w:jc w:val="left"/>
        <w:rPr>
          <w:rFonts w:asciiTheme="minorEastAsia" w:hAnsiTheme="minorEastAsia"/>
        </w:rPr>
      </w:pPr>
      <w:r w:rsidRPr="00D37C2F">
        <w:rPr>
          <w:rFonts w:asciiTheme="minorEastAsia" w:hAnsiTheme="minorEastAsia" w:hint="eastAsia"/>
        </w:rPr>
        <w:t>凍結精子のIBBPセンターへの運搬</w:t>
      </w:r>
    </w:p>
    <w:p w:rsidR="00E31EE8" w:rsidRPr="00D37C2F" w:rsidRDefault="00E31EE8" w:rsidP="00E31EE8">
      <w:pPr>
        <w:pStyle w:val="a3"/>
        <w:ind w:leftChars="0" w:left="420"/>
        <w:jc w:val="left"/>
        <w:rPr>
          <w:rFonts w:asciiTheme="minorEastAsia" w:hAnsiTheme="minorEastAsia"/>
        </w:rPr>
      </w:pPr>
      <w:r w:rsidRPr="00D37C2F">
        <w:rPr>
          <w:rFonts w:asciiTheme="minorEastAsia" w:hAnsiTheme="minorEastAsia" w:hint="eastAsia"/>
        </w:rPr>
        <w:t>作製した凍結精子をIBBPセンターに安全に輸送するための方法を有し、IBBPセンターと連携して輸送手続きを進めるなどの協力ができること。</w:t>
      </w:r>
      <w:r w:rsidR="00624BBD" w:rsidRPr="00D37C2F">
        <w:rPr>
          <w:rFonts w:asciiTheme="minorEastAsia" w:hAnsiTheme="minorEastAsia" w:hint="eastAsia"/>
        </w:rPr>
        <w:t>以上</w:t>
      </w:r>
      <w:r w:rsidR="00B91159">
        <w:rPr>
          <w:rFonts w:asciiTheme="minorEastAsia" w:hAnsiTheme="minorEastAsia" w:hint="eastAsia"/>
        </w:rPr>
        <w:t>を</w:t>
      </w:r>
      <w:r w:rsidR="006B5B21" w:rsidRPr="00D37C2F">
        <w:rPr>
          <w:rFonts w:asciiTheme="minorEastAsia" w:hAnsiTheme="minorEastAsia" w:hint="eastAsia"/>
        </w:rPr>
        <w:t>実施可能な</w:t>
      </w:r>
      <w:r w:rsidR="008C6B66" w:rsidRPr="00D37C2F">
        <w:rPr>
          <w:rFonts w:asciiTheme="minorEastAsia" w:hAnsiTheme="minorEastAsia" w:hint="eastAsia"/>
        </w:rPr>
        <w:t>輸送</w:t>
      </w:r>
      <w:r w:rsidR="00D37C2F" w:rsidRPr="00D37C2F">
        <w:rPr>
          <w:rFonts w:asciiTheme="minorEastAsia" w:hAnsiTheme="minorEastAsia" w:hint="eastAsia"/>
        </w:rPr>
        <w:t>について</w:t>
      </w:r>
      <w:r w:rsidR="00DC50B4" w:rsidRPr="00D37C2F">
        <w:rPr>
          <w:rFonts w:asciiTheme="minorEastAsia" w:hAnsiTheme="minorEastAsia" w:hint="eastAsia"/>
        </w:rPr>
        <w:t>の概要</w:t>
      </w:r>
      <w:r w:rsidR="00D37C2F" w:rsidRPr="00D37C2F">
        <w:rPr>
          <w:rFonts w:asciiTheme="minorEastAsia" w:hAnsiTheme="minorEastAsia" w:hint="eastAsia"/>
        </w:rPr>
        <w:t>を</w:t>
      </w:r>
      <w:r w:rsidRPr="00D37C2F">
        <w:rPr>
          <w:rFonts w:asciiTheme="minorEastAsia" w:hAnsiTheme="minorEastAsia" w:hint="eastAsia"/>
        </w:rPr>
        <w:t>記載してください。</w:t>
      </w:r>
    </w:p>
    <w:p w:rsidR="00F6446C" w:rsidRPr="00D37C2F" w:rsidRDefault="00F6446C" w:rsidP="00F6446C">
      <w:pPr>
        <w:jc w:val="left"/>
        <w:rPr>
          <w:rFonts w:asciiTheme="minorEastAsia" w:hAnsiTheme="minorEastAsia"/>
        </w:rPr>
      </w:pPr>
    </w:p>
    <w:p w:rsidR="00E31EE8" w:rsidRPr="00D37C2F" w:rsidRDefault="001609E2" w:rsidP="00E31EE8">
      <w:pPr>
        <w:pStyle w:val="a3"/>
        <w:numPr>
          <w:ilvl w:val="0"/>
          <w:numId w:val="2"/>
        </w:numPr>
        <w:ind w:leftChars="0"/>
        <w:jc w:val="left"/>
        <w:rPr>
          <w:rFonts w:asciiTheme="minorEastAsia" w:hAnsiTheme="minorEastAsia"/>
        </w:rPr>
      </w:pPr>
      <w:r w:rsidRPr="00D37C2F">
        <w:rPr>
          <w:rFonts w:asciiTheme="minorEastAsia" w:hAnsiTheme="minorEastAsia" w:hint="eastAsia"/>
        </w:rPr>
        <w:t>IBBPセンターとの連携</w:t>
      </w:r>
    </w:p>
    <w:p w:rsidR="001609E2" w:rsidRPr="00D37C2F" w:rsidRDefault="00B91159" w:rsidP="00E31EE8">
      <w:pPr>
        <w:pStyle w:val="a3"/>
        <w:ind w:leftChars="0" w:left="420"/>
        <w:jc w:val="left"/>
        <w:rPr>
          <w:rFonts w:asciiTheme="minorEastAsia" w:hAnsiTheme="minorEastAsia"/>
        </w:rPr>
      </w:pPr>
      <w:r w:rsidRPr="00483A35">
        <w:rPr>
          <w:rFonts w:asciiTheme="minorEastAsia" w:hAnsiTheme="minorEastAsia"/>
        </w:rPr>
        <w:t>利用者からの</w:t>
      </w:r>
      <w:r w:rsidRPr="00483A35">
        <w:rPr>
          <w:rFonts w:asciiTheme="minorEastAsia" w:hAnsiTheme="minorEastAsia" w:hint="eastAsia"/>
        </w:rPr>
        <w:t>マウス凍結精子作製のため委託機関への申請に必要な書類は</w:t>
      </w:r>
      <w:r w:rsidRPr="00483A35">
        <w:rPr>
          <w:rFonts w:asciiTheme="minorEastAsia" w:hAnsiTheme="minorEastAsia"/>
        </w:rPr>
        <w:t>IBBPへの</w:t>
      </w:r>
      <w:r w:rsidRPr="00483A35">
        <w:rPr>
          <w:rFonts w:asciiTheme="minorEastAsia" w:hAnsiTheme="minorEastAsia" w:hint="eastAsia"/>
        </w:rPr>
        <w:t>保管委託</w:t>
      </w:r>
      <w:r w:rsidRPr="00483A35">
        <w:rPr>
          <w:rFonts w:asciiTheme="minorEastAsia" w:hAnsiTheme="minorEastAsia"/>
        </w:rPr>
        <w:t>申請と同じ</w:t>
      </w:r>
      <w:r w:rsidRPr="00483A35">
        <w:rPr>
          <w:rFonts w:asciiTheme="minorEastAsia" w:hAnsiTheme="minorEastAsia" w:hint="eastAsia"/>
        </w:rPr>
        <w:t>（申請書、遺伝子組換え生物等情報提供書、SPF証明書等）</w:t>
      </w:r>
      <w:r w:rsidRPr="00483A35">
        <w:rPr>
          <w:rFonts w:asciiTheme="minorEastAsia" w:hAnsiTheme="minorEastAsia"/>
        </w:rPr>
        <w:t>フォーマットを利用する</w:t>
      </w:r>
      <w:r w:rsidRPr="00483A35">
        <w:rPr>
          <w:rFonts w:asciiTheme="minorEastAsia" w:hAnsiTheme="minorEastAsia" w:hint="eastAsia"/>
        </w:rPr>
        <w:t>など</w:t>
      </w:r>
      <w:r>
        <w:rPr>
          <w:rFonts w:asciiTheme="minorEastAsia" w:hAnsiTheme="minorEastAsia" w:hint="eastAsia"/>
        </w:rPr>
        <w:t>、</w:t>
      </w:r>
      <w:bookmarkStart w:id="0" w:name="_GoBack"/>
      <w:bookmarkEnd w:id="0"/>
      <w:r w:rsidRPr="00483A35">
        <w:rPr>
          <w:rFonts w:asciiTheme="minorEastAsia" w:hAnsiTheme="minorEastAsia" w:hint="eastAsia"/>
        </w:rPr>
        <w:t>書類作成のサポートを含めた</w:t>
      </w:r>
      <w:r w:rsidRPr="00483A35">
        <w:rPr>
          <w:rFonts w:asciiTheme="minorEastAsia" w:hAnsiTheme="minorEastAsia"/>
        </w:rPr>
        <w:t>IBBPとの連携が可能であること</w:t>
      </w:r>
      <w:r w:rsidRPr="00483A35">
        <w:rPr>
          <w:rFonts w:asciiTheme="minorEastAsia" w:hAnsiTheme="minorEastAsia" w:hint="eastAsia"/>
        </w:rPr>
        <w:t>。</w:t>
      </w:r>
      <w:r w:rsidR="00E31EE8" w:rsidRPr="00D37C2F">
        <w:rPr>
          <w:rFonts w:asciiTheme="minorEastAsia" w:hAnsiTheme="minorEastAsia" w:hint="eastAsia"/>
        </w:rPr>
        <w:t>IBBPセンターとの連携が可能な</w:t>
      </w:r>
      <w:r w:rsidR="006B5B21" w:rsidRPr="00D37C2F">
        <w:rPr>
          <w:rFonts w:asciiTheme="minorEastAsia" w:hAnsiTheme="minorEastAsia" w:hint="eastAsia"/>
        </w:rPr>
        <w:t>内容と実施体制について</w:t>
      </w:r>
      <w:r w:rsidR="00E31EE8" w:rsidRPr="00D37C2F">
        <w:rPr>
          <w:rFonts w:asciiTheme="minorEastAsia" w:hAnsiTheme="minorEastAsia" w:hint="eastAsia"/>
        </w:rPr>
        <w:t>記載してください。</w:t>
      </w:r>
    </w:p>
    <w:p w:rsidR="00DA37B5" w:rsidRPr="00DA37B5" w:rsidRDefault="00DA37B5" w:rsidP="001609E2">
      <w:pPr>
        <w:jc w:val="left"/>
      </w:pPr>
    </w:p>
    <w:sectPr w:rsidR="00DA37B5" w:rsidRPr="00DA37B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DC" w:rsidRDefault="00FC62DC" w:rsidP="00E31EE8">
      <w:r>
        <w:separator/>
      </w:r>
    </w:p>
  </w:endnote>
  <w:endnote w:type="continuationSeparator" w:id="0">
    <w:p w:rsidR="00FC62DC" w:rsidRDefault="00FC62DC" w:rsidP="00E3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DC" w:rsidRDefault="00FC62DC" w:rsidP="00E31EE8">
      <w:r>
        <w:separator/>
      </w:r>
    </w:p>
  </w:footnote>
  <w:footnote w:type="continuationSeparator" w:id="0">
    <w:p w:rsidR="00FC62DC" w:rsidRDefault="00FC62DC" w:rsidP="00E3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7" w:rsidRDefault="00830C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676"/>
    <w:multiLevelType w:val="hybridMultilevel"/>
    <w:tmpl w:val="A4CA634C"/>
    <w:lvl w:ilvl="0" w:tplc="3E42B2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13646A"/>
    <w:multiLevelType w:val="hybridMultilevel"/>
    <w:tmpl w:val="2E0CD578"/>
    <w:lvl w:ilvl="0" w:tplc="EE862E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23"/>
    <w:rsid w:val="000045CA"/>
    <w:rsid w:val="0012203A"/>
    <w:rsid w:val="001609E2"/>
    <w:rsid w:val="00165215"/>
    <w:rsid w:val="00171023"/>
    <w:rsid w:val="00173810"/>
    <w:rsid w:val="001B7CC6"/>
    <w:rsid w:val="0027655C"/>
    <w:rsid w:val="00337366"/>
    <w:rsid w:val="00352739"/>
    <w:rsid w:val="003E09F6"/>
    <w:rsid w:val="003F5A3B"/>
    <w:rsid w:val="00473D9B"/>
    <w:rsid w:val="004A7003"/>
    <w:rsid w:val="00615E9E"/>
    <w:rsid w:val="00624BBD"/>
    <w:rsid w:val="006B5B21"/>
    <w:rsid w:val="00830C67"/>
    <w:rsid w:val="00854947"/>
    <w:rsid w:val="008C6B66"/>
    <w:rsid w:val="00A80D5A"/>
    <w:rsid w:val="00B879D3"/>
    <w:rsid w:val="00B91159"/>
    <w:rsid w:val="00D37C2F"/>
    <w:rsid w:val="00D50977"/>
    <w:rsid w:val="00DA37B5"/>
    <w:rsid w:val="00DC50B4"/>
    <w:rsid w:val="00E31EE8"/>
    <w:rsid w:val="00F07D0C"/>
    <w:rsid w:val="00F6446C"/>
    <w:rsid w:val="00FC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23"/>
    <w:pPr>
      <w:ind w:leftChars="400" w:left="840"/>
    </w:pPr>
  </w:style>
  <w:style w:type="paragraph" w:styleId="a4">
    <w:name w:val="header"/>
    <w:basedOn w:val="a"/>
    <w:link w:val="a5"/>
    <w:uiPriority w:val="99"/>
    <w:unhideWhenUsed/>
    <w:rsid w:val="00E31EE8"/>
    <w:pPr>
      <w:tabs>
        <w:tab w:val="center" w:pos="4252"/>
        <w:tab w:val="right" w:pos="8504"/>
      </w:tabs>
      <w:snapToGrid w:val="0"/>
    </w:pPr>
  </w:style>
  <w:style w:type="character" w:customStyle="1" w:styleId="a5">
    <w:name w:val="ヘッダー (文字)"/>
    <w:basedOn w:val="a0"/>
    <w:link w:val="a4"/>
    <w:uiPriority w:val="99"/>
    <w:rsid w:val="00E31EE8"/>
  </w:style>
  <w:style w:type="paragraph" w:styleId="a6">
    <w:name w:val="footer"/>
    <w:basedOn w:val="a"/>
    <w:link w:val="a7"/>
    <w:uiPriority w:val="99"/>
    <w:unhideWhenUsed/>
    <w:rsid w:val="00E31EE8"/>
    <w:pPr>
      <w:tabs>
        <w:tab w:val="center" w:pos="4252"/>
        <w:tab w:val="right" w:pos="8504"/>
      </w:tabs>
      <w:snapToGrid w:val="0"/>
    </w:pPr>
  </w:style>
  <w:style w:type="character" w:customStyle="1" w:styleId="a7">
    <w:name w:val="フッター (文字)"/>
    <w:basedOn w:val="a0"/>
    <w:link w:val="a6"/>
    <w:uiPriority w:val="99"/>
    <w:rsid w:val="00E31EE8"/>
  </w:style>
  <w:style w:type="table" w:styleId="a8">
    <w:name w:val="Table Grid"/>
    <w:basedOn w:val="a1"/>
    <w:uiPriority w:val="39"/>
    <w:rsid w:val="004A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23"/>
    <w:pPr>
      <w:ind w:leftChars="400" w:left="840"/>
    </w:pPr>
  </w:style>
  <w:style w:type="paragraph" w:styleId="a4">
    <w:name w:val="header"/>
    <w:basedOn w:val="a"/>
    <w:link w:val="a5"/>
    <w:uiPriority w:val="99"/>
    <w:unhideWhenUsed/>
    <w:rsid w:val="00E31EE8"/>
    <w:pPr>
      <w:tabs>
        <w:tab w:val="center" w:pos="4252"/>
        <w:tab w:val="right" w:pos="8504"/>
      </w:tabs>
      <w:snapToGrid w:val="0"/>
    </w:pPr>
  </w:style>
  <w:style w:type="character" w:customStyle="1" w:styleId="a5">
    <w:name w:val="ヘッダー (文字)"/>
    <w:basedOn w:val="a0"/>
    <w:link w:val="a4"/>
    <w:uiPriority w:val="99"/>
    <w:rsid w:val="00E31EE8"/>
  </w:style>
  <w:style w:type="paragraph" w:styleId="a6">
    <w:name w:val="footer"/>
    <w:basedOn w:val="a"/>
    <w:link w:val="a7"/>
    <w:uiPriority w:val="99"/>
    <w:unhideWhenUsed/>
    <w:rsid w:val="00E31EE8"/>
    <w:pPr>
      <w:tabs>
        <w:tab w:val="center" w:pos="4252"/>
        <w:tab w:val="right" w:pos="8504"/>
      </w:tabs>
      <w:snapToGrid w:val="0"/>
    </w:pPr>
  </w:style>
  <w:style w:type="character" w:customStyle="1" w:styleId="a7">
    <w:name w:val="フッター (文字)"/>
    <w:basedOn w:val="a0"/>
    <w:link w:val="a6"/>
    <w:uiPriority w:val="99"/>
    <w:rsid w:val="00E31EE8"/>
  </w:style>
  <w:style w:type="table" w:styleId="a8">
    <w:name w:val="Table Grid"/>
    <w:basedOn w:val="a1"/>
    <w:uiPriority w:val="39"/>
    <w:rsid w:val="004A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2017-01-17T02:46:00Z</dcterms:created>
  <dcterms:modified xsi:type="dcterms:W3CDTF">2017-01-23T05:31:00Z</dcterms:modified>
</cp:coreProperties>
</file>